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jc w:val="center"/>
        <w:rPr>
          <w:rFonts w:ascii="仿宋_GB2312" w:eastAsia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3.202</w:t>
      </w:r>
      <w:r>
        <w:rPr>
          <w:rFonts w:hint="eastAsia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年度中交集团专利奖评选结果（发明专利）</w:t>
      </w:r>
    </w:p>
    <w:tbl>
      <w:tblPr>
        <w:tblStyle w:val="2"/>
        <w:tblW w:w="14116" w:type="dxa"/>
        <w:tblInd w:w="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152"/>
        <w:gridCol w:w="4491"/>
        <w:gridCol w:w="4589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专利名称</w:t>
            </w:r>
          </w:p>
        </w:tc>
        <w:tc>
          <w:tcPr>
            <w:tcW w:w="4491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专利权人</w:t>
            </w:r>
          </w:p>
        </w:tc>
        <w:tc>
          <w:tcPr>
            <w:tcW w:w="4589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发明人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"/>
              </w:rPr>
              <w:t>一种自航式水下隧道沉管运载安装一体船</w:t>
            </w:r>
          </w:p>
        </w:tc>
        <w:tc>
          <w:tcPr>
            <w:tcW w:w="4491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中交第一航务工程局有限公司</w:t>
            </w:r>
          </w:p>
        </w:tc>
        <w:tc>
          <w:tcPr>
            <w:tcW w:w="4589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李一勇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潘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伟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国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强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李增军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张乃受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宋神友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陈伟乐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王洪涛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由广君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"/>
              </w:rPr>
              <w:t>沉管隧道用管节钢壳混凝土组合结构及其制造方法</w:t>
            </w:r>
          </w:p>
        </w:tc>
        <w:tc>
          <w:tcPr>
            <w:tcW w:w="4491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中交公路规划设计院有限公司</w:t>
            </w:r>
          </w:p>
        </w:tc>
        <w:tc>
          <w:tcPr>
            <w:tcW w:w="4589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徐国平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张喜刚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裴岷山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刘洪洲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黄清飞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唐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亮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李会驰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"/>
              </w:rPr>
              <w:t>一种超大型变截面索塔钢筋部品制作方法</w:t>
            </w:r>
          </w:p>
        </w:tc>
        <w:tc>
          <w:tcPr>
            <w:tcW w:w="4491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中交第二航务工程局有限公司</w:t>
            </w:r>
          </w:p>
        </w:tc>
        <w:tc>
          <w:tcPr>
            <w:tcW w:w="4589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鸿、杨秀礼、张永涛、翟世鸿、陈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鸣、程茂林、涂同珩、朱明清、夏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昊、徐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杰、华晓涛、刘修成、孟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奎、吴中正、李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涛、管政霖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"/>
              </w:rPr>
              <w:t>一种钢壳沉管用低收缩自密实混凝土、其制备方法及应用</w:t>
            </w:r>
          </w:p>
        </w:tc>
        <w:tc>
          <w:tcPr>
            <w:tcW w:w="4491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中交四航工程研究院有限公司、中交第四航务工程局有限公司、广州港湾工程质量检测有限公司</w:t>
            </w:r>
          </w:p>
        </w:tc>
        <w:tc>
          <w:tcPr>
            <w:tcW w:w="4589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王胜年、吕卫清、熊建波、曾俊杰、吕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黄、范志宏、刘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行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"/>
              </w:rPr>
              <w:t>风电机组的吊装方法</w:t>
            </w:r>
          </w:p>
        </w:tc>
        <w:tc>
          <w:tcPr>
            <w:tcW w:w="4491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中交第三航务工程局有限公司宁波分公司</w:t>
            </w:r>
          </w:p>
        </w:tc>
        <w:tc>
          <w:tcPr>
            <w:tcW w:w="4589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黄国良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沈志春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胡金雄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奎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斌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"/>
              </w:rPr>
              <w:t>煤炭码头卸车生产仿真智能调度方法及系统</w:t>
            </w:r>
          </w:p>
        </w:tc>
        <w:tc>
          <w:tcPr>
            <w:tcW w:w="4491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中交水运规划设计院有限公司</w:t>
            </w:r>
          </w:p>
        </w:tc>
        <w:tc>
          <w:tcPr>
            <w:tcW w:w="4589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杨国平、商剑平、邰世文、刘春泽、芦志强、毕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磊、唐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颖、郭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享、王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帅、郭延祥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"/>
              </w:rPr>
              <w:t>一种预制装配式桥梁一体化快速施工方法</w:t>
            </w:r>
          </w:p>
        </w:tc>
        <w:tc>
          <w:tcPr>
            <w:tcW w:w="4491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中交第二航务工程局有限公司</w:t>
            </w:r>
          </w:p>
        </w:tc>
        <w:tc>
          <w:tcPr>
            <w:tcW w:w="4589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鸿、张永涛、杨秀礼、翟世鸿、徐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杰、夏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昊、王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敏、郑和晖、程茂林、卢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勇、姚清涛、华晓涛、孟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奎、刘修成、朱明清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"/>
              </w:rPr>
              <w:t>一种地聚合物类软土胶结剂及其制备方法</w:t>
            </w:r>
          </w:p>
        </w:tc>
        <w:tc>
          <w:tcPr>
            <w:tcW w:w="4491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武汉二航路桥特种工程有限责任公司</w:t>
            </w:r>
          </w:p>
        </w:tc>
        <w:tc>
          <w:tcPr>
            <w:tcW w:w="4589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伟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乐绍林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朱慈祥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伟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孟宪鹏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9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"/>
              </w:rPr>
              <w:t>桥梁上部结构快速拆除、安装方法及其更换系统</w:t>
            </w:r>
          </w:p>
        </w:tc>
        <w:tc>
          <w:tcPr>
            <w:tcW w:w="4491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武汉二航路桥特种工程有限责任公司</w:t>
            </w:r>
          </w:p>
        </w:tc>
        <w:tc>
          <w:tcPr>
            <w:tcW w:w="4589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朱慈祥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盛海军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伟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蔚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邴玉旭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高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望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双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昂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易小锋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赵亚峰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泽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朱世峰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胡先朋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宋伯石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邱业亮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"/>
              </w:rPr>
              <w:t>一种中空纤维膜的低浓度纺丝废液回收装置及方法</w:t>
            </w:r>
          </w:p>
        </w:tc>
        <w:tc>
          <w:tcPr>
            <w:tcW w:w="4491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北京碧水源膜科技有限公司</w:t>
            </w:r>
          </w:p>
        </w:tc>
        <w:tc>
          <w:tcPr>
            <w:tcW w:w="4589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陈亦力、李新涛、张思强、代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攀、李天玉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通过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93C5A"/>
    <w:rsid w:val="3110153B"/>
    <w:rsid w:val="3E29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7"/>
    <w:basedOn w:val="1"/>
    <w:next w:val="5"/>
    <w:qFormat/>
    <w:uiPriority w:val="34"/>
    <w:pPr>
      <w:ind w:firstLine="420" w:firstLineChars="200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2022-08-18T07:58:00Z</dcterms:created>
  <dc:creator>爽</dc:creator>
  <cp:lastModifiedBy>爽</cp:lastModifiedBy>
  <dcterms:modified xsi:type="dcterms:W3CDTF">2022-08-18T08:01:35Z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